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1C" w:rsidRPr="003D3F1C" w:rsidRDefault="003D3F1C" w:rsidP="003D3F1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D3F1C">
        <w:rPr>
          <w:rFonts w:ascii="Times New Roman" w:eastAsia="Times New Roman" w:hAnsi="Times New Roman" w:cs="Times New Roman"/>
          <w:b/>
          <w:bCs/>
          <w:sz w:val="36"/>
          <w:szCs w:val="36"/>
          <w:lang w:eastAsia="fr-FR"/>
        </w:rPr>
        <w:t>Bourses de lycée</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Les bourses de lycée sont attribuées aux élèves scolarisés en lycée et en établissements régionaux d'enseignement adapté (EREA).</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Les bourses se déclinent en 6 échelons, en fonction des ressources de la ou des personnes assumant la charge de l’élève et du nombre d’enfants à charge.</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Le revenu fiscal de référence est celui de l’avis d’imposition 2023 sur les revenus de 2022. </w:t>
      </w:r>
    </w:p>
    <w:bookmarkStart w:id="0" w:name="_GoBack"/>
    <w:bookmarkEnd w:id="0"/>
    <w:p w:rsidR="003D3F1C" w:rsidRPr="003D3F1C" w:rsidRDefault="000B2C7C" w:rsidP="003D3F1C">
      <w:pPr>
        <w:spacing w:after="0" w:line="240" w:lineRule="auto"/>
        <w:rPr>
          <w:rFonts w:ascii="Times New Roman" w:eastAsia="Times New Roman" w:hAnsi="Times New Roman" w:cs="Times New Roman"/>
          <w:sz w:val="24"/>
          <w:szCs w:val="24"/>
          <w:lang w:eastAsia="fr-FR"/>
        </w:rPr>
      </w:pPr>
      <w:r>
        <w:fldChar w:fldCharType="begin"/>
      </w:r>
      <w:r>
        <w:instrText xml:space="preserve"> HYPERLINK "https://www.ac-amiens.fr/media/18134/download" \t "_blank" </w:instrText>
      </w:r>
      <w:r>
        <w:fldChar w:fldCharType="separate"/>
      </w:r>
      <w:proofErr w:type="spellStart"/>
      <w:r w:rsidR="003D3F1C" w:rsidRPr="003D3F1C">
        <w:rPr>
          <w:rFonts w:ascii="Times New Roman" w:eastAsia="Times New Roman" w:hAnsi="Times New Roman" w:cs="Times New Roman"/>
          <w:color w:val="0000FF"/>
          <w:sz w:val="24"/>
          <w:szCs w:val="24"/>
          <w:u w:val="single"/>
          <w:lang w:eastAsia="fr-FR"/>
        </w:rPr>
        <w:t>Barême</w:t>
      </w:r>
      <w:proofErr w:type="spellEnd"/>
      <w:r w:rsidR="003D3F1C" w:rsidRPr="003D3F1C">
        <w:rPr>
          <w:rFonts w:ascii="Times New Roman" w:eastAsia="Times New Roman" w:hAnsi="Times New Roman" w:cs="Times New Roman"/>
          <w:color w:val="0000FF"/>
          <w:sz w:val="24"/>
          <w:szCs w:val="24"/>
          <w:u w:val="single"/>
          <w:lang w:eastAsia="fr-FR"/>
        </w:rPr>
        <w:t xml:space="preserve"> et montant des bourses nationales de </w:t>
      </w:r>
      <w:proofErr w:type="spellStart"/>
      <w:r w:rsidR="003D3F1C" w:rsidRPr="003D3F1C">
        <w:rPr>
          <w:rFonts w:ascii="Times New Roman" w:eastAsia="Times New Roman" w:hAnsi="Times New Roman" w:cs="Times New Roman"/>
          <w:color w:val="0000FF"/>
          <w:sz w:val="24"/>
          <w:szCs w:val="24"/>
          <w:u w:val="single"/>
          <w:lang w:eastAsia="fr-FR"/>
        </w:rPr>
        <w:t>lycée_année</w:t>
      </w:r>
      <w:proofErr w:type="spellEnd"/>
      <w:r w:rsidR="003D3F1C" w:rsidRPr="003D3F1C">
        <w:rPr>
          <w:rFonts w:ascii="Times New Roman" w:eastAsia="Times New Roman" w:hAnsi="Times New Roman" w:cs="Times New Roman"/>
          <w:color w:val="0000FF"/>
          <w:sz w:val="24"/>
          <w:szCs w:val="24"/>
          <w:u w:val="single"/>
          <w:lang w:eastAsia="fr-FR"/>
        </w:rPr>
        <w:t xml:space="preserve"> scolaire 2023-2024 </w:t>
      </w:r>
      <w:r>
        <w:rPr>
          <w:rFonts w:ascii="Times New Roman" w:eastAsia="Times New Roman" w:hAnsi="Times New Roman" w:cs="Times New Roman"/>
          <w:color w:val="0000FF"/>
          <w:sz w:val="24"/>
          <w:szCs w:val="24"/>
          <w:u w:val="single"/>
          <w:lang w:eastAsia="fr-FR"/>
        </w:rPr>
        <w:fldChar w:fldCharType="end"/>
      </w:r>
    </w:p>
    <w:p w:rsidR="003D3F1C" w:rsidRPr="003D3F1C" w:rsidRDefault="003D3F1C" w:rsidP="003D3F1C">
      <w:pPr>
        <w:spacing w:after="0" w:line="240" w:lineRule="auto"/>
        <w:rPr>
          <w:rFonts w:ascii="Times New Roman" w:eastAsia="Times New Roman" w:hAnsi="Times New Roman" w:cs="Times New Roman"/>
          <w:sz w:val="24"/>
          <w:szCs w:val="24"/>
          <w:lang w:eastAsia="fr-FR"/>
        </w:rPr>
      </w:pPr>
    </w:p>
    <w:p w:rsidR="003D3F1C" w:rsidRPr="003D3F1C" w:rsidRDefault="000B2C7C" w:rsidP="003D3F1C">
      <w:pPr>
        <w:spacing w:after="0" w:line="240" w:lineRule="auto"/>
        <w:rPr>
          <w:rFonts w:ascii="Times New Roman" w:eastAsia="Times New Roman" w:hAnsi="Times New Roman" w:cs="Times New Roman"/>
          <w:sz w:val="24"/>
          <w:szCs w:val="24"/>
          <w:lang w:eastAsia="fr-FR"/>
        </w:rPr>
      </w:pPr>
      <w:hyperlink r:id="rId5" w:tgtFrame="_blank" w:history="1">
        <w:r w:rsidR="003D3F1C" w:rsidRPr="003D3F1C">
          <w:rPr>
            <w:rFonts w:ascii="Times New Roman" w:eastAsia="Times New Roman" w:hAnsi="Times New Roman" w:cs="Times New Roman"/>
            <w:color w:val="0000FF"/>
            <w:sz w:val="24"/>
            <w:szCs w:val="24"/>
            <w:u w:val="single"/>
            <w:lang w:eastAsia="fr-FR"/>
          </w:rPr>
          <w:t xml:space="preserve">Flyer campagne demande de bourse au lycée </w:t>
        </w:r>
      </w:hyperlink>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Montant annuel de la bourse selon les échelons : </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1 : 468€</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2 : 573€</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3 : 678€</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4 : 780€</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5 : 885€</w:t>
      </w:r>
    </w:p>
    <w:p w:rsidR="003D3F1C" w:rsidRPr="003D3F1C" w:rsidRDefault="003D3F1C" w:rsidP="003D3F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6 : 993€</w:t>
      </w:r>
    </w:p>
    <w:p w:rsidR="003D3F1C" w:rsidRPr="003D3F1C" w:rsidRDefault="003D3F1C" w:rsidP="003D3F1C">
      <w:pPr>
        <w:shd w:val="clear" w:color="auto" w:fill="EEB122"/>
        <w:spacing w:before="100" w:beforeAutospacing="1" w:after="100" w:afterAutospacing="1" w:line="240" w:lineRule="auto"/>
        <w:rPr>
          <w:rFonts w:ascii="Times New Roman" w:eastAsia="Times New Roman" w:hAnsi="Times New Roman" w:cs="Times New Roman"/>
          <w:strike/>
          <w:color w:val="FF0000"/>
          <w:sz w:val="24"/>
          <w:szCs w:val="24"/>
          <w:lang w:eastAsia="fr-FR"/>
        </w:rPr>
      </w:pPr>
      <w:r w:rsidRPr="003D3F1C">
        <w:rPr>
          <w:rFonts w:ascii="Times New Roman" w:eastAsia="Times New Roman" w:hAnsi="Times New Roman" w:cs="Times New Roman"/>
          <w:strike/>
          <w:color w:val="FF0000"/>
          <w:sz w:val="24"/>
          <w:szCs w:val="24"/>
          <w:lang w:eastAsia="fr-FR"/>
        </w:rPr>
        <w:t>Les élèves fréquentant une classe de niveau collège dans un lycée ou en établissement régional d'enseignement adapté (EREA) bénéficient d’une bourse de lycée qui ne peut excéder l’échelon 3.</w:t>
      </w:r>
    </w:p>
    <w:p w:rsidR="003D3F1C" w:rsidRPr="003D3F1C" w:rsidRDefault="003D3F1C" w:rsidP="003D3F1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D3F1C">
        <w:rPr>
          <w:rFonts w:ascii="Times New Roman" w:eastAsia="Times New Roman" w:hAnsi="Times New Roman" w:cs="Times New Roman"/>
          <w:b/>
          <w:bCs/>
          <w:sz w:val="27"/>
          <w:szCs w:val="27"/>
          <w:lang w:eastAsia="fr-FR"/>
        </w:rPr>
        <w:t>Calendrier pour la campagne des bourses de lycée</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La campagne des demandes de bourse nationale de lycée pour l’année scolaire se déroulera en deux périodes : du 29 mai 2023 au 05 juillet 2023 puis du 01er septembre 2023 au 19 octobre 2023.</w:t>
      </w:r>
    </w:p>
    <w:p w:rsidR="003D3F1C" w:rsidRPr="003D3F1C" w:rsidRDefault="003D3F1C" w:rsidP="003D3F1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D3F1C">
        <w:rPr>
          <w:rFonts w:ascii="Times New Roman" w:eastAsia="Times New Roman" w:hAnsi="Times New Roman" w:cs="Times New Roman"/>
          <w:b/>
          <w:bCs/>
          <w:sz w:val="27"/>
          <w:szCs w:val="27"/>
          <w:lang w:eastAsia="fr-FR"/>
        </w:rPr>
        <w:t xml:space="preserve">Simulateur de bourse pour l'année scolaire </w:t>
      </w:r>
      <w:r w:rsidRPr="003D3F1C">
        <w:rPr>
          <w:rFonts w:ascii="Times New Roman" w:eastAsia="Times New Roman" w:hAnsi="Times New Roman" w:cs="Times New Roman"/>
          <w:b/>
          <w:bCs/>
          <w:color w:val="FF0000"/>
          <w:sz w:val="27"/>
          <w:szCs w:val="27"/>
          <w:lang w:eastAsia="fr-FR"/>
        </w:rPr>
        <w:t>2023-2024</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 xml:space="preserve">Le </w:t>
      </w:r>
      <w:hyperlink r:id="rId6" w:tgtFrame="_blank" w:history="1">
        <w:r w:rsidRPr="003D3F1C">
          <w:rPr>
            <w:rFonts w:ascii="Times New Roman" w:eastAsia="Times New Roman" w:hAnsi="Times New Roman" w:cs="Times New Roman"/>
            <w:color w:val="0000FF"/>
            <w:sz w:val="24"/>
            <w:szCs w:val="24"/>
            <w:u w:val="single"/>
            <w:lang w:eastAsia="fr-FR"/>
          </w:rPr>
          <w:t>simulateur de bourse de lycée</w:t>
        </w:r>
      </w:hyperlink>
      <w:r w:rsidRPr="003D3F1C">
        <w:rPr>
          <w:rFonts w:ascii="Times New Roman" w:eastAsia="Times New Roman" w:hAnsi="Times New Roman" w:cs="Times New Roman"/>
          <w:sz w:val="24"/>
          <w:szCs w:val="24"/>
          <w:lang w:eastAsia="fr-FR"/>
        </w:rPr>
        <w:t xml:space="preserve"> permet de savoir si votre foyer peut bénéficier d’une bourse nationale à la rentrée scolaire 2023-2024. Il vous permet d’obtenir une estimation personnalisée de son montant pour chaque enfant scolarisé au lycée.</w:t>
      </w:r>
    </w:p>
    <w:p w:rsidR="003D3F1C" w:rsidRPr="003D3F1C" w:rsidRDefault="003D3F1C" w:rsidP="003D3F1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D3F1C">
        <w:rPr>
          <w:rFonts w:ascii="Times New Roman" w:eastAsia="Times New Roman" w:hAnsi="Times New Roman" w:cs="Times New Roman"/>
          <w:b/>
          <w:bCs/>
          <w:sz w:val="36"/>
          <w:szCs w:val="36"/>
          <w:lang w:eastAsia="fr-FR"/>
        </w:rPr>
        <w:t>Bourse au mérite</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Elle est attribuée aux boursiers de lycée entrant en classe de seconde ou de première année de CAP avec une mention Bien ou Très bien au Diplôme National du Brevet (DNB).</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Montant annuel de la bourse selon les échelons : </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1 : 402€</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2 : 522€</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3 : 642€</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lastRenderedPageBreak/>
        <w:t>Échelon 4 : 762€</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5 : 882€</w:t>
      </w:r>
    </w:p>
    <w:p w:rsidR="003D3F1C" w:rsidRPr="003D3F1C" w:rsidRDefault="003D3F1C" w:rsidP="003D3F1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6 : 1002€</w:t>
      </w:r>
    </w:p>
    <w:p w:rsidR="003D3F1C" w:rsidRPr="003D3F1C" w:rsidRDefault="003D3F1C" w:rsidP="003D3F1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D3F1C">
        <w:rPr>
          <w:rFonts w:ascii="Times New Roman" w:eastAsia="Times New Roman" w:hAnsi="Times New Roman" w:cs="Times New Roman"/>
          <w:b/>
          <w:bCs/>
          <w:sz w:val="36"/>
          <w:szCs w:val="36"/>
          <w:lang w:eastAsia="fr-FR"/>
        </w:rPr>
        <w:t>Aides à l'internat</w:t>
      </w:r>
    </w:p>
    <w:p w:rsidR="003D3F1C" w:rsidRPr="003D3F1C" w:rsidRDefault="003D3F1C" w:rsidP="003D3F1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D3F1C">
        <w:rPr>
          <w:rFonts w:ascii="Times New Roman" w:eastAsia="Times New Roman" w:hAnsi="Times New Roman" w:cs="Times New Roman"/>
          <w:b/>
          <w:bCs/>
          <w:sz w:val="27"/>
          <w:szCs w:val="27"/>
          <w:lang w:eastAsia="fr-FR"/>
        </w:rPr>
        <w:t>Prime d'internat</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Elle est attribuée aux élèves de lycée boursiers scolarisés en internat. La prime à l'internat est modulée selon l'échelon de bourse détenu par l'élève boursier. Elle est versée en trois fois en même temps que la bourse. Les familles n'ont pas de dossier spécifique à remplir.</w:t>
      </w:r>
    </w:p>
    <w:p w:rsidR="003D3F1C" w:rsidRPr="003D3F1C" w:rsidRDefault="003D3F1C" w:rsidP="003D3F1C">
      <w:p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Montant annuel de la bourse selon les échelons : </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1 : 327€</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2 : 396€</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3 : 465€</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4 : 534€</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5 : 603€</w:t>
      </w:r>
    </w:p>
    <w:p w:rsidR="003D3F1C" w:rsidRPr="003D3F1C" w:rsidRDefault="003D3F1C" w:rsidP="003D3F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D3F1C">
        <w:rPr>
          <w:rFonts w:ascii="Times New Roman" w:eastAsia="Times New Roman" w:hAnsi="Times New Roman" w:cs="Times New Roman"/>
          <w:sz w:val="24"/>
          <w:szCs w:val="24"/>
          <w:lang w:eastAsia="fr-FR"/>
        </w:rPr>
        <w:t>Échelon 6 : 672€</w:t>
      </w:r>
    </w:p>
    <w:p w:rsidR="00BD6402" w:rsidRDefault="00BD6402"/>
    <w:sectPr w:rsidR="00BD6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BBF"/>
    <w:multiLevelType w:val="multilevel"/>
    <w:tmpl w:val="BBC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A5B13"/>
    <w:multiLevelType w:val="multilevel"/>
    <w:tmpl w:val="584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46C89"/>
    <w:multiLevelType w:val="multilevel"/>
    <w:tmpl w:val="24CA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1C"/>
    <w:rsid w:val="000B2C7C"/>
    <w:rsid w:val="003D3F1C"/>
    <w:rsid w:val="00BD6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BE3"/>
  <w15:chartTrackingRefBased/>
  <w15:docId w15:val="{9E914F6D-9F1A-4419-89BD-8FC49D6F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8624">
      <w:bodyDiv w:val="1"/>
      <w:marLeft w:val="0"/>
      <w:marRight w:val="0"/>
      <w:marTop w:val="0"/>
      <w:marBottom w:val="0"/>
      <w:divBdr>
        <w:top w:val="none" w:sz="0" w:space="0" w:color="auto"/>
        <w:left w:val="none" w:sz="0" w:space="0" w:color="auto"/>
        <w:bottom w:val="none" w:sz="0" w:space="0" w:color="auto"/>
        <w:right w:val="none" w:sz="0" w:space="0" w:color="auto"/>
      </w:divBdr>
      <w:divsChild>
        <w:div w:id="1345014842">
          <w:marLeft w:val="0"/>
          <w:marRight w:val="0"/>
          <w:marTop w:val="0"/>
          <w:marBottom w:val="0"/>
          <w:divBdr>
            <w:top w:val="none" w:sz="0" w:space="0" w:color="auto"/>
            <w:left w:val="none" w:sz="0" w:space="0" w:color="auto"/>
            <w:bottom w:val="none" w:sz="0" w:space="0" w:color="auto"/>
            <w:right w:val="none" w:sz="0" w:space="0" w:color="auto"/>
          </w:divBdr>
          <w:divsChild>
            <w:div w:id="614942153">
              <w:marLeft w:val="0"/>
              <w:marRight w:val="0"/>
              <w:marTop w:val="0"/>
              <w:marBottom w:val="0"/>
              <w:divBdr>
                <w:top w:val="none" w:sz="0" w:space="0" w:color="auto"/>
                <w:left w:val="none" w:sz="0" w:space="0" w:color="auto"/>
                <w:bottom w:val="none" w:sz="0" w:space="0" w:color="auto"/>
                <w:right w:val="none" w:sz="0" w:space="0" w:color="auto"/>
              </w:divBdr>
              <w:divsChild>
                <w:div w:id="1979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08">
          <w:marLeft w:val="0"/>
          <w:marRight w:val="0"/>
          <w:marTop w:val="0"/>
          <w:marBottom w:val="0"/>
          <w:divBdr>
            <w:top w:val="none" w:sz="0" w:space="0" w:color="auto"/>
            <w:left w:val="none" w:sz="0" w:space="0" w:color="auto"/>
            <w:bottom w:val="none" w:sz="0" w:space="0" w:color="auto"/>
            <w:right w:val="none" w:sz="0" w:space="0" w:color="auto"/>
          </w:divBdr>
          <w:divsChild>
            <w:div w:id="1357005277">
              <w:marLeft w:val="0"/>
              <w:marRight w:val="0"/>
              <w:marTop w:val="0"/>
              <w:marBottom w:val="0"/>
              <w:divBdr>
                <w:top w:val="none" w:sz="0" w:space="0" w:color="auto"/>
                <w:left w:val="none" w:sz="0" w:space="0" w:color="auto"/>
                <w:bottom w:val="none" w:sz="0" w:space="0" w:color="auto"/>
                <w:right w:val="none" w:sz="0" w:space="0" w:color="auto"/>
              </w:divBdr>
              <w:divsChild>
                <w:div w:id="1778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910">
          <w:marLeft w:val="0"/>
          <w:marRight w:val="0"/>
          <w:marTop w:val="0"/>
          <w:marBottom w:val="0"/>
          <w:divBdr>
            <w:top w:val="none" w:sz="0" w:space="0" w:color="auto"/>
            <w:left w:val="none" w:sz="0" w:space="0" w:color="auto"/>
            <w:bottom w:val="none" w:sz="0" w:space="0" w:color="auto"/>
            <w:right w:val="none" w:sz="0" w:space="0" w:color="auto"/>
          </w:divBdr>
          <w:divsChild>
            <w:div w:id="164827533">
              <w:marLeft w:val="0"/>
              <w:marRight w:val="0"/>
              <w:marTop w:val="0"/>
              <w:marBottom w:val="0"/>
              <w:divBdr>
                <w:top w:val="none" w:sz="0" w:space="0" w:color="auto"/>
                <w:left w:val="none" w:sz="0" w:space="0" w:color="auto"/>
                <w:bottom w:val="none" w:sz="0" w:space="0" w:color="auto"/>
                <w:right w:val="none" w:sz="0" w:space="0" w:color="auto"/>
              </w:divBdr>
              <w:divsChild>
                <w:div w:id="16226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culateur-bourses.education.gouv.fr/cabs/api/v1/lycee/simulateur.html" TargetMode="External"/><Relationship Id="rId5" Type="http://schemas.openxmlformats.org/officeDocument/2006/relationships/hyperlink" Target="https://www.ac-amiens.fr/media/18092/downloa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BOULOUIZ</dc:creator>
  <cp:keywords/>
  <dc:description/>
  <cp:lastModifiedBy>Rachida BOULOUIZ</cp:lastModifiedBy>
  <cp:revision>2</cp:revision>
  <dcterms:created xsi:type="dcterms:W3CDTF">2023-09-28T13:51:00Z</dcterms:created>
  <dcterms:modified xsi:type="dcterms:W3CDTF">2023-09-28T14:00:00Z</dcterms:modified>
</cp:coreProperties>
</file>